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page" w:horzAnchor="margin" w:tblpY="493"/>
        <w:tblW w:w="5000" w:type="pct"/>
        <w:tblLook w:val="04A0" w:firstRow="1" w:lastRow="0" w:firstColumn="1" w:lastColumn="0" w:noHBand="0" w:noVBand="1"/>
      </w:tblPr>
      <w:tblGrid>
        <w:gridCol w:w="814"/>
        <w:gridCol w:w="3686"/>
        <w:gridCol w:w="5416"/>
        <w:gridCol w:w="1213"/>
        <w:gridCol w:w="1226"/>
        <w:gridCol w:w="698"/>
        <w:gridCol w:w="1314"/>
        <w:gridCol w:w="636"/>
        <w:gridCol w:w="611"/>
      </w:tblGrid>
      <w:tr w:rsidR="00A46746" w:rsidRPr="0059421A" w:rsidTr="004623AC">
        <w:trPr>
          <w:cantSplit/>
          <w:trHeight w:val="251"/>
        </w:trPr>
        <w:tc>
          <w:tcPr>
            <w:tcW w:w="201" w:type="pct"/>
            <w:vMerge w:val="restart"/>
            <w:shd w:val="clear" w:color="auto" w:fill="FFFFFF" w:themeFill="background1"/>
            <w:textDirection w:val="btLr"/>
            <w:vAlign w:val="center"/>
          </w:tcPr>
          <w:p w:rsidR="00A46746" w:rsidRPr="0059421A" w:rsidRDefault="00A46746" w:rsidP="004623AC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188" w:type="pct"/>
            <w:vMerge w:val="restart"/>
            <w:shd w:val="clear" w:color="auto" w:fill="FFFFFF" w:themeFill="background1"/>
            <w:vAlign w:val="center"/>
          </w:tcPr>
          <w:p w:rsidR="00A46746" w:rsidRPr="0059421A" w:rsidRDefault="00A46746" w:rsidP="004623AC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ÖĞRENME ALANI</w:t>
            </w:r>
          </w:p>
        </w:tc>
        <w:tc>
          <w:tcPr>
            <w:tcW w:w="1742" w:type="pct"/>
            <w:vMerge w:val="restart"/>
            <w:shd w:val="clear" w:color="auto" w:fill="FFFFFF" w:themeFill="background1"/>
            <w:vAlign w:val="center"/>
          </w:tcPr>
          <w:p w:rsidR="00A46746" w:rsidRPr="0059421A" w:rsidRDefault="00A46746" w:rsidP="004623AC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59421A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027" w:type="pct"/>
            <w:gridSpan w:val="3"/>
            <w:shd w:val="clear" w:color="auto" w:fill="FFFFFF" w:themeFill="background1"/>
          </w:tcPr>
          <w:p w:rsidR="00A46746" w:rsidRPr="00C70451" w:rsidRDefault="00A46746" w:rsidP="004623A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Sınav</w:t>
            </w:r>
          </w:p>
        </w:tc>
        <w:tc>
          <w:tcPr>
            <w:tcW w:w="842" w:type="pct"/>
            <w:gridSpan w:val="3"/>
            <w:shd w:val="clear" w:color="auto" w:fill="FFFFFF" w:themeFill="background1"/>
          </w:tcPr>
          <w:p w:rsidR="00A46746" w:rsidRPr="0059421A" w:rsidRDefault="00A46746" w:rsidP="004623AC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2.Sınav</w:t>
            </w:r>
          </w:p>
        </w:tc>
      </w:tr>
      <w:tr w:rsidR="00A46746" w:rsidRPr="0059421A" w:rsidTr="004623AC">
        <w:trPr>
          <w:cantSplit/>
          <w:trHeight w:val="85"/>
        </w:trPr>
        <w:tc>
          <w:tcPr>
            <w:tcW w:w="201" w:type="pct"/>
            <w:vMerge/>
            <w:shd w:val="clear" w:color="auto" w:fill="FFFFFF" w:themeFill="background1"/>
            <w:textDirection w:val="btLr"/>
            <w:vAlign w:val="center"/>
          </w:tcPr>
          <w:p w:rsidR="00A46746" w:rsidRPr="0059421A" w:rsidRDefault="00A46746" w:rsidP="004623AC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188" w:type="pct"/>
            <w:vMerge/>
            <w:shd w:val="clear" w:color="auto" w:fill="FFFFFF" w:themeFill="background1"/>
            <w:vAlign w:val="center"/>
          </w:tcPr>
          <w:p w:rsidR="00A46746" w:rsidRPr="0059421A" w:rsidRDefault="00A46746" w:rsidP="004623AC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742" w:type="pct"/>
            <w:vMerge/>
            <w:shd w:val="clear" w:color="auto" w:fill="FFFFFF" w:themeFill="background1"/>
            <w:vAlign w:val="center"/>
          </w:tcPr>
          <w:p w:rsidR="00A46746" w:rsidRPr="0059421A" w:rsidRDefault="00A46746" w:rsidP="004623AC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396" w:type="pct"/>
            <w:vMerge w:val="restart"/>
            <w:shd w:val="clear" w:color="auto" w:fill="FFFFFF" w:themeFill="background1"/>
            <w:vAlign w:val="center"/>
          </w:tcPr>
          <w:p w:rsidR="00A46746" w:rsidRPr="0059421A" w:rsidRDefault="00A46746" w:rsidP="004623AC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İl/İlçe genelinde yapılacak ortak sınav</w:t>
            </w:r>
          </w:p>
        </w:tc>
        <w:tc>
          <w:tcPr>
            <w:tcW w:w="631" w:type="pct"/>
            <w:gridSpan w:val="2"/>
            <w:shd w:val="clear" w:color="auto" w:fill="FFFFFF" w:themeFill="background1"/>
          </w:tcPr>
          <w:p w:rsidR="00A46746" w:rsidRPr="0059421A" w:rsidRDefault="00A46746" w:rsidP="004623AC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Okul genelinde yapılacak ortak sınav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</w:tcPr>
          <w:p w:rsidR="00A46746" w:rsidRPr="0059421A" w:rsidRDefault="00A46746" w:rsidP="004623AC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İl/İlçe genelinde yapılacak ortak sınav</w:t>
            </w:r>
          </w:p>
        </w:tc>
        <w:tc>
          <w:tcPr>
            <w:tcW w:w="414" w:type="pct"/>
            <w:gridSpan w:val="2"/>
            <w:shd w:val="clear" w:color="auto" w:fill="FFFFFF" w:themeFill="background1"/>
          </w:tcPr>
          <w:p w:rsidR="00A46746" w:rsidRPr="0059421A" w:rsidRDefault="00A46746" w:rsidP="004623AC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Okul genelinde yapılacak ortak sınav</w:t>
            </w:r>
          </w:p>
        </w:tc>
      </w:tr>
      <w:tr w:rsidR="004623AC" w:rsidRPr="0059421A" w:rsidTr="004623AC">
        <w:trPr>
          <w:cantSplit/>
          <w:trHeight w:val="1059"/>
        </w:trPr>
        <w:tc>
          <w:tcPr>
            <w:tcW w:w="201" w:type="pct"/>
            <w:vMerge/>
            <w:shd w:val="clear" w:color="auto" w:fill="FFFFFF" w:themeFill="background1"/>
            <w:textDirection w:val="btLr"/>
            <w:vAlign w:val="center"/>
          </w:tcPr>
          <w:p w:rsidR="00A46746" w:rsidRPr="0059421A" w:rsidRDefault="00A46746" w:rsidP="004623AC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188" w:type="pct"/>
            <w:vMerge/>
            <w:shd w:val="clear" w:color="auto" w:fill="FFFFFF" w:themeFill="background1"/>
            <w:vAlign w:val="center"/>
          </w:tcPr>
          <w:p w:rsidR="00A46746" w:rsidRPr="0059421A" w:rsidRDefault="00A46746" w:rsidP="004623AC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742" w:type="pct"/>
            <w:vMerge/>
            <w:shd w:val="clear" w:color="auto" w:fill="FFFFFF" w:themeFill="background1"/>
            <w:vAlign w:val="center"/>
          </w:tcPr>
          <w:p w:rsidR="00A46746" w:rsidRPr="0059421A" w:rsidRDefault="00A46746" w:rsidP="004623AC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</w:tcPr>
          <w:p w:rsidR="00A46746" w:rsidRPr="0059421A" w:rsidRDefault="00A46746" w:rsidP="004623AC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400" w:type="pct"/>
            <w:shd w:val="clear" w:color="auto" w:fill="FFFFFF" w:themeFill="background1"/>
            <w:textDirection w:val="btLr"/>
            <w:vAlign w:val="center"/>
          </w:tcPr>
          <w:p w:rsidR="00A46746" w:rsidRPr="00C70451" w:rsidRDefault="00A46746" w:rsidP="004623AC">
            <w:pPr>
              <w:ind w:left="360" w:right="113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1.senaryo</w:t>
            </w:r>
          </w:p>
        </w:tc>
        <w:tc>
          <w:tcPr>
            <w:tcW w:w="231" w:type="pct"/>
            <w:shd w:val="clear" w:color="auto" w:fill="FFFFFF" w:themeFill="background1"/>
            <w:textDirection w:val="btLr"/>
            <w:vAlign w:val="center"/>
          </w:tcPr>
          <w:p w:rsidR="00A46746" w:rsidRPr="0059421A" w:rsidRDefault="00A46746" w:rsidP="004623AC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2. senaryo</w:t>
            </w:r>
          </w:p>
        </w:tc>
        <w:tc>
          <w:tcPr>
            <w:tcW w:w="428" w:type="pct"/>
            <w:vMerge/>
            <w:shd w:val="clear" w:color="auto" w:fill="FFFFFF" w:themeFill="background1"/>
          </w:tcPr>
          <w:p w:rsidR="00A46746" w:rsidRPr="0059421A" w:rsidRDefault="00A46746" w:rsidP="004623AC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211" w:type="pct"/>
            <w:shd w:val="clear" w:color="auto" w:fill="FFFFFF" w:themeFill="background1"/>
            <w:textDirection w:val="btLr"/>
          </w:tcPr>
          <w:p w:rsidR="00A46746" w:rsidRPr="0059421A" w:rsidRDefault="00A46746" w:rsidP="004623AC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1.senaryo</w:t>
            </w:r>
          </w:p>
        </w:tc>
        <w:tc>
          <w:tcPr>
            <w:tcW w:w="203" w:type="pct"/>
            <w:shd w:val="clear" w:color="auto" w:fill="FFFFFF" w:themeFill="background1"/>
            <w:textDirection w:val="btLr"/>
          </w:tcPr>
          <w:p w:rsidR="00A46746" w:rsidRPr="0059421A" w:rsidRDefault="00A46746" w:rsidP="004623AC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2. senaryo</w:t>
            </w:r>
          </w:p>
        </w:tc>
      </w:tr>
      <w:tr w:rsidR="00CA7BDF" w:rsidRPr="0059421A" w:rsidTr="004623AC">
        <w:trPr>
          <w:trHeight w:val="327"/>
        </w:trPr>
        <w:tc>
          <w:tcPr>
            <w:tcW w:w="201" w:type="pct"/>
            <w:vMerge w:val="restart"/>
            <w:textDirection w:val="btLr"/>
            <w:vAlign w:val="center"/>
          </w:tcPr>
          <w:p w:rsidR="00CA7BDF" w:rsidRPr="0059421A" w:rsidRDefault="00CA7BDF" w:rsidP="004623AC">
            <w:pPr>
              <w:spacing w:after="120"/>
              <w:ind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945E5E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Hint, Çin ve İran Dinleri</w:t>
            </w:r>
          </w:p>
          <w:p w:rsidR="00CA7BDF" w:rsidRPr="0059421A" w:rsidRDefault="00CA7BDF" w:rsidP="004623AC">
            <w:pPr>
              <w:spacing w:after="120"/>
              <w:ind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vAlign w:val="center"/>
          </w:tcPr>
          <w:p w:rsidR="00CA7BDF" w:rsidRPr="00BA66E0" w:rsidRDefault="00CA7BDF" w:rsidP="004623A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>1. Hinduizm</w:t>
            </w:r>
          </w:p>
          <w:p w:rsidR="00CA7BDF" w:rsidRPr="00BA66E0" w:rsidRDefault="00CA7BDF" w:rsidP="004623A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>1.1. Hinduizm’in Tarihçesi</w:t>
            </w:r>
          </w:p>
          <w:p w:rsidR="00CA7BDF" w:rsidRPr="0078582A" w:rsidRDefault="00CA7BDF" w:rsidP="004623A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1.2. Hinduizm</w:t>
            </w:r>
            <w:r w:rsidRPr="00BA66E0">
              <w:rPr>
                <w:rFonts w:ascii="Tahoma" w:hAnsi="Tahoma" w:cs="Tahoma"/>
                <w:sz w:val="12"/>
                <w:szCs w:val="12"/>
              </w:rPr>
              <w:t xml:space="preserve"> İnanç, Ritüell</w:t>
            </w:r>
            <w:r>
              <w:rPr>
                <w:rFonts w:ascii="Tahoma" w:hAnsi="Tahoma" w:cs="Tahoma"/>
                <w:sz w:val="12"/>
                <w:szCs w:val="12"/>
              </w:rPr>
              <w:t xml:space="preserve">er, </w:t>
            </w:r>
            <w:proofErr w:type="spellStart"/>
            <w:proofErr w:type="gramStart"/>
            <w:r>
              <w:rPr>
                <w:rFonts w:ascii="Tahoma" w:hAnsi="Tahoma" w:cs="Tahoma"/>
                <w:sz w:val="12"/>
                <w:szCs w:val="12"/>
              </w:rPr>
              <w:t>Semboller,Kutsal</w:t>
            </w:r>
            <w:proofErr w:type="spellEnd"/>
            <w:proofErr w:type="gramEnd"/>
            <w:r>
              <w:rPr>
                <w:rFonts w:ascii="Tahoma" w:hAnsi="Tahoma" w:cs="Tahoma"/>
                <w:sz w:val="12"/>
                <w:szCs w:val="12"/>
              </w:rPr>
              <w:t xml:space="preserve"> Mekânlar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CA7BDF" w:rsidRPr="00BA66E0" w:rsidRDefault="00CA7BDF" w:rsidP="004623AC">
            <w:pPr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>1. Hinduizm’in tarihî sürecini açıklar.</w:t>
            </w:r>
          </w:p>
          <w:p w:rsidR="00CA7BDF" w:rsidRPr="0049169F" w:rsidRDefault="00CA7BDF" w:rsidP="004623AC">
            <w:pPr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 xml:space="preserve">2. Hinduizm’in inançlarını, </w:t>
            </w:r>
            <w:proofErr w:type="gramStart"/>
            <w:r w:rsidRPr="00BA66E0">
              <w:rPr>
                <w:rFonts w:ascii="Tahoma" w:hAnsi="Tahoma" w:cs="Tahoma"/>
                <w:sz w:val="12"/>
                <w:szCs w:val="12"/>
              </w:rPr>
              <w:t>ritüellerini</w:t>
            </w:r>
            <w:proofErr w:type="gramEnd"/>
            <w:r w:rsidRPr="00BA66E0">
              <w:rPr>
                <w:rFonts w:ascii="Tahoma" w:hAnsi="Tahoma" w:cs="Tahoma"/>
                <w:sz w:val="12"/>
                <w:szCs w:val="12"/>
              </w:rPr>
              <w:t>, sembollerini ve kutsal mekânlarını tanır.</w:t>
            </w:r>
          </w:p>
        </w:tc>
        <w:tc>
          <w:tcPr>
            <w:tcW w:w="396" w:type="pct"/>
            <w:shd w:val="clear" w:color="auto" w:fill="FFFFFF" w:themeFill="background1"/>
          </w:tcPr>
          <w:p w:rsidR="00CA7BDF" w:rsidRPr="0059421A" w:rsidRDefault="00CA7BDF" w:rsidP="004623AC">
            <w:pPr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CA7BDF" w:rsidRDefault="00CA7BDF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  <w:p w:rsidR="00CA7BDF" w:rsidRPr="0059421A" w:rsidRDefault="00CA7BDF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0</w:t>
            </w:r>
          </w:p>
        </w:tc>
      </w:tr>
      <w:tr w:rsidR="00CA7BDF" w:rsidRPr="0059421A" w:rsidTr="004623AC">
        <w:trPr>
          <w:trHeight w:val="368"/>
        </w:trPr>
        <w:tc>
          <w:tcPr>
            <w:tcW w:w="201" w:type="pct"/>
            <w:vMerge/>
            <w:vAlign w:val="center"/>
          </w:tcPr>
          <w:p w:rsidR="00CA7BDF" w:rsidRPr="0059421A" w:rsidRDefault="00CA7BDF" w:rsidP="004623AC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vAlign w:val="center"/>
          </w:tcPr>
          <w:p w:rsidR="00CA7BDF" w:rsidRPr="00BA66E0" w:rsidRDefault="00CA7BDF" w:rsidP="004623AC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BA66E0">
              <w:rPr>
                <w:rFonts w:ascii="Tahoma" w:hAnsi="Tahoma" w:cs="Tahoma"/>
                <w:bCs/>
                <w:iCs/>
                <w:sz w:val="12"/>
                <w:szCs w:val="12"/>
              </w:rPr>
              <w:t>2. Budizm</w:t>
            </w:r>
          </w:p>
          <w:p w:rsidR="00CA7BDF" w:rsidRPr="00BA66E0" w:rsidRDefault="00CA7BDF" w:rsidP="004623AC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BA66E0">
              <w:rPr>
                <w:rFonts w:ascii="Tahoma" w:hAnsi="Tahoma" w:cs="Tahoma"/>
                <w:bCs/>
                <w:iCs/>
                <w:sz w:val="12"/>
                <w:szCs w:val="12"/>
              </w:rPr>
              <w:t>2.1. Budizm’in Tarihçesi</w:t>
            </w:r>
          </w:p>
          <w:p w:rsidR="00CA7BDF" w:rsidRPr="0078582A" w:rsidRDefault="00CA7BDF" w:rsidP="004623AC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BA66E0">
              <w:rPr>
                <w:rFonts w:ascii="Tahoma" w:hAnsi="Tahoma" w:cs="Tahoma"/>
                <w:bCs/>
                <w:iCs/>
                <w:sz w:val="12"/>
                <w:szCs w:val="12"/>
              </w:rPr>
              <w:t>2.2. Budizm’d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>e İnanç, Ritüeller, Semboller,</w:t>
            </w:r>
            <w:r w:rsidRPr="00BA66E0">
              <w:rPr>
                <w:rFonts w:ascii="Tahoma" w:hAnsi="Tahoma" w:cs="Tahoma"/>
                <w:bCs/>
                <w:iCs/>
                <w:sz w:val="12"/>
                <w:szCs w:val="12"/>
              </w:rPr>
              <w:t xml:space="preserve"> Kutsal Mekânlar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CA7BDF" w:rsidRPr="00BA66E0" w:rsidRDefault="00CA7BDF" w:rsidP="004623AC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>3. Budizm’in tarihî sürecini açıklar.</w:t>
            </w:r>
          </w:p>
          <w:p w:rsidR="00CA7BDF" w:rsidRPr="0055428A" w:rsidRDefault="00CA7BDF" w:rsidP="004623AC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 xml:space="preserve">4. Budizm’in inançlarını, </w:t>
            </w:r>
            <w:proofErr w:type="gramStart"/>
            <w:r w:rsidRPr="00BA66E0">
              <w:rPr>
                <w:rFonts w:ascii="Tahoma" w:hAnsi="Tahoma" w:cs="Tahoma"/>
                <w:sz w:val="12"/>
                <w:szCs w:val="12"/>
              </w:rPr>
              <w:t>ritüellerini</w:t>
            </w:r>
            <w:proofErr w:type="gramEnd"/>
            <w:r w:rsidRPr="00BA66E0">
              <w:rPr>
                <w:rFonts w:ascii="Tahoma" w:hAnsi="Tahoma" w:cs="Tahoma"/>
                <w:sz w:val="12"/>
                <w:szCs w:val="12"/>
              </w:rPr>
              <w:t>, sembollerini ve kutsal mekânlarını tanır.</w:t>
            </w:r>
          </w:p>
        </w:tc>
        <w:tc>
          <w:tcPr>
            <w:tcW w:w="396" w:type="pct"/>
            <w:shd w:val="clear" w:color="auto" w:fill="FFFFFF" w:themeFill="background1"/>
          </w:tcPr>
          <w:p w:rsidR="00CA7BDF" w:rsidRPr="0059421A" w:rsidRDefault="00CA7BDF" w:rsidP="004623AC">
            <w:pPr>
              <w:ind w:right="-68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ind w:right="-68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ind w:right="-68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ind w:right="-68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ind w:right="-68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ind w:right="-68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0</w:t>
            </w:r>
          </w:p>
        </w:tc>
      </w:tr>
      <w:tr w:rsidR="00CA7BDF" w:rsidRPr="0059421A" w:rsidTr="004623AC">
        <w:trPr>
          <w:trHeight w:val="402"/>
        </w:trPr>
        <w:tc>
          <w:tcPr>
            <w:tcW w:w="201" w:type="pct"/>
            <w:vMerge/>
            <w:vAlign w:val="center"/>
          </w:tcPr>
          <w:p w:rsidR="00CA7BDF" w:rsidRPr="0059421A" w:rsidRDefault="00CA7BDF" w:rsidP="004623AC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vAlign w:val="center"/>
          </w:tcPr>
          <w:p w:rsidR="00CA7BDF" w:rsidRPr="00BA66E0" w:rsidRDefault="00CA7BDF" w:rsidP="004623AC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BA66E0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3.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  <w:lang w:eastAsia="tr-TR"/>
              </w:rPr>
              <w:t>Sihizm</w:t>
            </w:r>
            <w:proofErr w:type="spellEnd"/>
          </w:p>
          <w:p w:rsidR="00CA7BDF" w:rsidRPr="0078582A" w:rsidRDefault="00CA7BDF" w:rsidP="004623AC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BA66E0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3.1.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  <w:lang w:eastAsia="tr-TR"/>
              </w:rPr>
              <w:t>Sihizm’in</w:t>
            </w:r>
            <w:proofErr w:type="spellEnd"/>
            <w:r w:rsidRPr="00BA66E0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 Tarihçesi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CA7BDF" w:rsidRDefault="00CA7BDF" w:rsidP="004623AC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</w:p>
          <w:p w:rsidR="00CA7BDF" w:rsidRPr="00BA66E0" w:rsidRDefault="00CA7BDF" w:rsidP="004623AC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BA66E0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5.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  <w:lang w:eastAsia="tr-TR"/>
              </w:rPr>
              <w:t>Sihizm’in</w:t>
            </w:r>
            <w:proofErr w:type="spellEnd"/>
            <w:r w:rsidRPr="00BA66E0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 tarihî sürecini açıklar.</w:t>
            </w:r>
          </w:p>
          <w:p w:rsidR="00CA7BDF" w:rsidRPr="000B39CA" w:rsidRDefault="00CA7BDF" w:rsidP="004623AC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</w:p>
        </w:tc>
        <w:tc>
          <w:tcPr>
            <w:tcW w:w="396" w:type="pct"/>
            <w:shd w:val="clear" w:color="auto" w:fill="FFFFFF" w:themeFill="background1"/>
          </w:tcPr>
          <w:p w:rsidR="00CA7BDF" w:rsidRPr="0059421A" w:rsidRDefault="00CA7BDF" w:rsidP="004623AC">
            <w:pPr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eastAsia="Calibri" w:hAnsi="Tahoma" w:cs="Tahoma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eastAsia="Calibri" w:hAnsi="Tahoma" w:cs="Tahoma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eastAsia="Calibri" w:hAnsi="Tahoma" w:cs="Tahoma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eastAsia="Calibri" w:hAnsi="Tahoma" w:cs="Tahoma"/>
                <w:sz w:val="12"/>
                <w:szCs w:val="12"/>
                <w:lang w:eastAsia="tr-TR"/>
              </w:rPr>
              <w:t>0</w:t>
            </w:r>
          </w:p>
        </w:tc>
      </w:tr>
      <w:tr w:rsidR="00CA7BDF" w:rsidRPr="0059421A" w:rsidTr="004623AC">
        <w:trPr>
          <w:trHeight w:val="429"/>
        </w:trPr>
        <w:tc>
          <w:tcPr>
            <w:tcW w:w="201" w:type="pct"/>
            <w:vMerge/>
            <w:shd w:val="clear" w:color="auto" w:fill="F2F2F2" w:themeFill="background1" w:themeFillShade="F2"/>
            <w:textDirection w:val="btLr"/>
            <w:vAlign w:val="center"/>
          </w:tcPr>
          <w:p w:rsidR="00CA7BDF" w:rsidRPr="0059421A" w:rsidRDefault="00CA7BDF" w:rsidP="004623AC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CA7BDF" w:rsidRPr="0078582A" w:rsidRDefault="00CA7BDF" w:rsidP="004623A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 xml:space="preserve">3.2.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</w:rPr>
              <w:t>Sihizm’d</w:t>
            </w:r>
            <w:r>
              <w:rPr>
                <w:rFonts w:ascii="Tahoma" w:hAnsi="Tahoma" w:cs="Tahoma"/>
                <w:sz w:val="12"/>
                <w:szCs w:val="12"/>
              </w:rPr>
              <w:t>e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İnanç, Ritüeller, Semboller,</w:t>
            </w:r>
            <w:r w:rsidRPr="00BA66E0">
              <w:rPr>
                <w:rFonts w:ascii="Tahoma" w:hAnsi="Tahoma" w:cs="Tahoma"/>
                <w:sz w:val="12"/>
                <w:szCs w:val="12"/>
              </w:rPr>
              <w:t xml:space="preserve"> Kutsal Mekânlar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CA7BDF" w:rsidRPr="000B39CA" w:rsidRDefault="00CA7BDF" w:rsidP="004623A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 xml:space="preserve">6.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</w:rPr>
              <w:t>Sihizm’in</w:t>
            </w:r>
            <w:proofErr w:type="spellEnd"/>
            <w:r w:rsidRPr="00BA66E0">
              <w:rPr>
                <w:rFonts w:ascii="Tahoma" w:hAnsi="Tahoma" w:cs="Tahoma"/>
                <w:sz w:val="12"/>
                <w:szCs w:val="12"/>
              </w:rPr>
              <w:t xml:space="preserve"> inançlarını, </w:t>
            </w:r>
            <w:proofErr w:type="gramStart"/>
            <w:r w:rsidRPr="00BA66E0">
              <w:rPr>
                <w:rFonts w:ascii="Tahoma" w:hAnsi="Tahoma" w:cs="Tahoma"/>
                <w:sz w:val="12"/>
                <w:szCs w:val="12"/>
              </w:rPr>
              <w:t>ritüellerini</w:t>
            </w:r>
            <w:proofErr w:type="gramEnd"/>
            <w:r w:rsidRPr="00BA66E0">
              <w:rPr>
                <w:rFonts w:ascii="Tahoma" w:hAnsi="Tahoma" w:cs="Tahoma"/>
                <w:sz w:val="12"/>
                <w:szCs w:val="12"/>
              </w:rPr>
              <w:t>, sembollerini ve kutsal mekânlarını tanır.</w:t>
            </w:r>
          </w:p>
        </w:tc>
        <w:tc>
          <w:tcPr>
            <w:tcW w:w="396" w:type="pct"/>
            <w:shd w:val="clear" w:color="auto" w:fill="FFFFFF" w:themeFill="background1"/>
          </w:tcPr>
          <w:p w:rsidR="00CA7BDF" w:rsidRPr="0059421A" w:rsidRDefault="00CA7BDF" w:rsidP="004623A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0</w:t>
            </w:r>
          </w:p>
        </w:tc>
      </w:tr>
      <w:tr w:rsidR="00CA7BDF" w:rsidRPr="0059421A" w:rsidTr="004623AC">
        <w:trPr>
          <w:trHeight w:val="429"/>
        </w:trPr>
        <w:tc>
          <w:tcPr>
            <w:tcW w:w="201" w:type="pct"/>
            <w:vMerge/>
            <w:shd w:val="clear" w:color="auto" w:fill="F2F2F2" w:themeFill="background1" w:themeFillShade="F2"/>
            <w:vAlign w:val="center"/>
          </w:tcPr>
          <w:p w:rsidR="00CA7BDF" w:rsidRPr="0059421A" w:rsidRDefault="00CA7BDF" w:rsidP="004623AC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CA7BDF" w:rsidRPr="0078582A" w:rsidRDefault="00CA7BDF" w:rsidP="004623AC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 xml:space="preserve">4.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</w:rPr>
              <w:t>Konfüçyanizm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                                                                              </w:t>
            </w:r>
            <w:proofErr w:type="gramStart"/>
            <w:r w:rsidRPr="00BA66E0">
              <w:rPr>
                <w:rFonts w:ascii="Tahoma" w:hAnsi="Tahoma" w:cs="Tahoma"/>
                <w:sz w:val="12"/>
                <w:szCs w:val="12"/>
              </w:rPr>
              <w:t>4.1</w:t>
            </w:r>
            <w:proofErr w:type="gramEnd"/>
            <w:r w:rsidRPr="00BA66E0">
              <w:rPr>
                <w:rFonts w:ascii="Tahoma" w:hAnsi="Tahoma" w:cs="Tahoma"/>
                <w:sz w:val="12"/>
                <w:szCs w:val="12"/>
              </w:rPr>
              <w:t xml:space="preserve">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</w:rPr>
              <w:t>Konfüçyanizm’in</w:t>
            </w:r>
            <w:proofErr w:type="spellEnd"/>
            <w:r w:rsidRPr="00BA66E0">
              <w:rPr>
                <w:rFonts w:ascii="Tahoma" w:hAnsi="Tahoma" w:cs="Tahoma"/>
                <w:sz w:val="12"/>
                <w:szCs w:val="12"/>
              </w:rPr>
              <w:t xml:space="preserve"> Tarihçesi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CA7BDF" w:rsidRPr="00FA36A9" w:rsidRDefault="00CA7BDF" w:rsidP="004623A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 xml:space="preserve">7.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</w:rPr>
              <w:t>Konfüçyanizm’in</w:t>
            </w:r>
            <w:proofErr w:type="spellEnd"/>
            <w:r w:rsidRPr="00BA66E0">
              <w:rPr>
                <w:rFonts w:ascii="Tahoma" w:hAnsi="Tahoma" w:cs="Tahoma"/>
                <w:sz w:val="12"/>
                <w:szCs w:val="12"/>
              </w:rPr>
              <w:t xml:space="preserve"> tarihî sürecini açıklar</w:t>
            </w:r>
          </w:p>
        </w:tc>
        <w:tc>
          <w:tcPr>
            <w:tcW w:w="396" w:type="pct"/>
            <w:shd w:val="clear" w:color="auto" w:fill="FFFFFF" w:themeFill="background1"/>
          </w:tcPr>
          <w:p w:rsidR="00CA7BDF" w:rsidRPr="0059421A" w:rsidRDefault="00CA7BDF" w:rsidP="004623A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CA7BDF" w:rsidRPr="0059421A" w:rsidRDefault="004623AC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7BDF" w:rsidRPr="0059421A" w:rsidRDefault="004623AC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0</w:t>
            </w:r>
          </w:p>
        </w:tc>
      </w:tr>
      <w:tr w:rsidR="00CA7BDF" w:rsidRPr="0059421A" w:rsidTr="004623AC">
        <w:trPr>
          <w:trHeight w:val="326"/>
        </w:trPr>
        <w:tc>
          <w:tcPr>
            <w:tcW w:w="201" w:type="pct"/>
            <w:vMerge/>
            <w:shd w:val="clear" w:color="auto" w:fill="F2F2F2" w:themeFill="background1" w:themeFillShade="F2"/>
            <w:textDirection w:val="btLr"/>
            <w:vAlign w:val="center"/>
          </w:tcPr>
          <w:p w:rsidR="00CA7BDF" w:rsidRPr="0059421A" w:rsidRDefault="00CA7BDF" w:rsidP="004623AC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CA7BDF" w:rsidRPr="0053225F" w:rsidRDefault="00CA7BDF" w:rsidP="004623AC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 xml:space="preserve">4.2.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Konfüçyanizmde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12"/>
                <w:szCs w:val="12"/>
              </w:rPr>
              <w:t>İnanç,Ritüel</w:t>
            </w:r>
            <w:proofErr w:type="spellEnd"/>
            <w:proofErr w:type="gramEnd"/>
            <w:r>
              <w:rPr>
                <w:rFonts w:ascii="Tahoma" w:hAnsi="Tahoma" w:cs="Tahoma"/>
                <w:sz w:val="12"/>
                <w:szCs w:val="12"/>
              </w:rPr>
              <w:t>, Sembol, Kutsal Mekan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BA66E0">
              <w:rPr>
                <w:rFonts w:ascii="Tahoma" w:hAnsi="Tahoma" w:cs="Tahoma"/>
                <w:sz w:val="12"/>
                <w:szCs w:val="12"/>
              </w:rPr>
              <w:t>5. Taoizm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BA66E0">
              <w:rPr>
                <w:rFonts w:ascii="Tahoma" w:hAnsi="Tahoma" w:cs="Tahoma"/>
                <w:sz w:val="12"/>
                <w:szCs w:val="12"/>
              </w:rPr>
              <w:t>5.1. Taoizm’in Tarihçesi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CA7BDF" w:rsidRDefault="00CA7BDF" w:rsidP="004623A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 xml:space="preserve">8.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</w:rPr>
              <w:t>Konfüçyanizm’in</w:t>
            </w:r>
            <w:proofErr w:type="spellEnd"/>
            <w:r w:rsidRPr="00BA66E0">
              <w:rPr>
                <w:rFonts w:ascii="Tahoma" w:hAnsi="Tahoma" w:cs="Tahoma"/>
                <w:sz w:val="12"/>
                <w:szCs w:val="12"/>
              </w:rPr>
              <w:t xml:space="preserve"> inançlarını, </w:t>
            </w:r>
            <w:proofErr w:type="gramStart"/>
            <w:r w:rsidRPr="00BA66E0">
              <w:rPr>
                <w:rFonts w:ascii="Tahoma" w:hAnsi="Tahoma" w:cs="Tahoma"/>
                <w:sz w:val="12"/>
                <w:szCs w:val="12"/>
              </w:rPr>
              <w:t>ritüellerini</w:t>
            </w:r>
            <w:proofErr w:type="gramEnd"/>
            <w:r w:rsidRPr="00BA66E0">
              <w:rPr>
                <w:rFonts w:ascii="Tahoma" w:hAnsi="Tahoma" w:cs="Tahoma"/>
                <w:sz w:val="12"/>
                <w:szCs w:val="12"/>
              </w:rPr>
              <w:t>, sembollerini ve kutsal mekânlarını tanır.</w:t>
            </w:r>
          </w:p>
          <w:p w:rsidR="00CA7BDF" w:rsidRPr="00ED442A" w:rsidRDefault="00CA7BDF" w:rsidP="004623A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CA7BDF" w:rsidRPr="00ED442A" w:rsidRDefault="00CA7BDF" w:rsidP="004623A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CA7BDF" w:rsidRPr="00ED442A" w:rsidRDefault="00CA7BDF" w:rsidP="004623A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6" w:type="pct"/>
            <w:shd w:val="clear" w:color="auto" w:fill="FFFFFF" w:themeFill="background1"/>
          </w:tcPr>
          <w:p w:rsidR="00CA7BDF" w:rsidRPr="00E90E03" w:rsidRDefault="00CA7BDF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CA7BDF" w:rsidRPr="00E90E03" w:rsidRDefault="004623AC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7BDF" w:rsidRPr="00E90E03" w:rsidRDefault="004623AC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CA7BDF" w:rsidRPr="00E90E03" w:rsidRDefault="00CA7BDF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CA7BDF" w:rsidRPr="00E90E03" w:rsidRDefault="00CA7BDF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CA7BDF" w:rsidRPr="00E90E03" w:rsidRDefault="00CA7BDF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</w:tr>
      <w:tr w:rsidR="00CA7BDF" w:rsidRPr="0059421A" w:rsidTr="004623AC">
        <w:trPr>
          <w:trHeight w:val="311"/>
        </w:trPr>
        <w:tc>
          <w:tcPr>
            <w:tcW w:w="201" w:type="pct"/>
            <w:vMerge/>
            <w:shd w:val="clear" w:color="auto" w:fill="F2F2F2" w:themeFill="background1" w:themeFillShade="F2"/>
            <w:vAlign w:val="center"/>
          </w:tcPr>
          <w:p w:rsidR="00CA7BDF" w:rsidRPr="0059421A" w:rsidRDefault="00CA7BDF" w:rsidP="004623AC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CA7BDF" w:rsidRPr="0053225F" w:rsidRDefault="00CA7BDF" w:rsidP="004623AC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>5.2. Taoizm’d</w:t>
            </w:r>
            <w:r>
              <w:rPr>
                <w:rFonts w:ascii="Tahoma" w:hAnsi="Tahoma" w:cs="Tahoma"/>
                <w:sz w:val="12"/>
                <w:szCs w:val="12"/>
              </w:rPr>
              <w:t>e İnanç, Ritüeller, Semboller,</w:t>
            </w:r>
            <w:r w:rsidRPr="00BA66E0"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</w:rPr>
              <w:t>Kutsal Mekân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BA66E0">
              <w:rPr>
                <w:rFonts w:ascii="Tahoma" w:hAnsi="Tahoma" w:cs="Tahoma"/>
                <w:sz w:val="12"/>
                <w:szCs w:val="12"/>
              </w:rPr>
              <w:t xml:space="preserve">6.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</w:rPr>
              <w:t>Mecusilik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br/>
            </w:r>
            <w:proofErr w:type="gramStart"/>
            <w:r w:rsidRPr="00BA66E0">
              <w:rPr>
                <w:rFonts w:ascii="Tahoma" w:hAnsi="Tahoma" w:cs="Tahoma"/>
                <w:sz w:val="12"/>
                <w:szCs w:val="12"/>
              </w:rPr>
              <w:t>6.1</w:t>
            </w:r>
            <w:proofErr w:type="gramEnd"/>
            <w:r w:rsidRPr="00BA66E0">
              <w:rPr>
                <w:rFonts w:ascii="Tahoma" w:hAnsi="Tahoma" w:cs="Tahoma"/>
                <w:sz w:val="12"/>
                <w:szCs w:val="12"/>
              </w:rPr>
              <w:t xml:space="preserve">. </w:t>
            </w:r>
            <w:proofErr w:type="spellStart"/>
            <w:r w:rsidRPr="00BA66E0">
              <w:rPr>
                <w:rFonts w:ascii="Tahoma" w:hAnsi="Tahoma" w:cs="Tahoma"/>
                <w:sz w:val="12"/>
                <w:szCs w:val="12"/>
              </w:rPr>
              <w:t>Mecusiliğin</w:t>
            </w:r>
            <w:proofErr w:type="spellEnd"/>
            <w:r w:rsidRPr="00BA66E0">
              <w:rPr>
                <w:rFonts w:ascii="Tahoma" w:hAnsi="Tahoma" w:cs="Tahoma"/>
                <w:sz w:val="12"/>
                <w:szCs w:val="12"/>
              </w:rPr>
              <w:t xml:space="preserve"> Tarihçesi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CA7BDF" w:rsidRPr="00BA66E0" w:rsidRDefault="00CA7BDF" w:rsidP="004623AC">
            <w:pPr>
              <w:pStyle w:val="Altbilgi"/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>9. Taoizm’in tarihî sürecini açıklar.</w:t>
            </w:r>
          </w:p>
          <w:p w:rsidR="00CA7BDF" w:rsidRPr="00ED442A" w:rsidRDefault="00CA7BDF" w:rsidP="004623AC">
            <w:pPr>
              <w:rPr>
                <w:rFonts w:ascii="Tahoma" w:hAnsi="Tahoma" w:cs="Tahoma"/>
                <w:sz w:val="12"/>
                <w:szCs w:val="12"/>
              </w:rPr>
            </w:pPr>
            <w:r w:rsidRPr="00BA66E0">
              <w:rPr>
                <w:rFonts w:ascii="Tahoma" w:hAnsi="Tahoma" w:cs="Tahoma"/>
                <w:sz w:val="12"/>
                <w:szCs w:val="12"/>
              </w:rPr>
              <w:t xml:space="preserve">10. Taoizm’in inançlarını, </w:t>
            </w:r>
            <w:proofErr w:type="gramStart"/>
            <w:r w:rsidRPr="00BA66E0">
              <w:rPr>
                <w:rFonts w:ascii="Tahoma" w:hAnsi="Tahoma" w:cs="Tahoma"/>
                <w:sz w:val="12"/>
                <w:szCs w:val="12"/>
              </w:rPr>
              <w:t>ritüellerini</w:t>
            </w:r>
            <w:proofErr w:type="gramEnd"/>
            <w:r w:rsidRPr="00BA66E0">
              <w:rPr>
                <w:rFonts w:ascii="Tahoma" w:hAnsi="Tahoma" w:cs="Tahoma"/>
                <w:sz w:val="12"/>
                <w:szCs w:val="12"/>
              </w:rPr>
              <w:t>, sembollerini ve kutsal mekânlarını tanır.</w:t>
            </w:r>
          </w:p>
          <w:p w:rsidR="00CA7BDF" w:rsidRPr="006173BF" w:rsidRDefault="00CA7BDF" w:rsidP="004623AC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FFFFFF" w:themeFill="background1"/>
          </w:tcPr>
          <w:p w:rsidR="00CA7BDF" w:rsidRPr="0059421A" w:rsidRDefault="00CA7BDF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CA7BDF" w:rsidRPr="0059421A" w:rsidRDefault="004623AC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7BDF" w:rsidRPr="0059421A" w:rsidRDefault="004623AC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</w:tr>
      <w:tr w:rsidR="004623AC" w:rsidRPr="0059421A" w:rsidTr="004623AC">
        <w:trPr>
          <w:trHeight w:val="311"/>
        </w:trPr>
        <w:tc>
          <w:tcPr>
            <w:tcW w:w="201" w:type="pct"/>
            <w:vMerge/>
            <w:shd w:val="clear" w:color="auto" w:fill="D9D9D9" w:themeFill="background1" w:themeFillShade="D9"/>
            <w:vAlign w:val="center"/>
          </w:tcPr>
          <w:p w:rsidR="00CA7BDF" w:rsidRPr="0059421A" w:rsidRDefault="00CA7BDF" w:rsidP="004623AC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CA7BDF" w:rsidRPr="006173BF" w:rsidRDefault="00CA7BDF" w:rsidP="004623A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57FF2">
              <w:rPr>
                <w:rFonts w:cstheme="minorHAnsi"/>
                <w:bCs/>
                <w:sz w:val="14"/>
                <w:szCs w:val="14"/>
              </w:rPr>
              <w:t xml:space="preserve">6.2. </w:t>
            </w:r>
            <w:proofErr w:type="spellStart"/>
            <w:r w:rsidRPr="00B57FF2">
              <w:rPr>
                <w:rFonts w:cstheme="minorHAnsi"/>
                <w:bCs/>
                <w:sz w:val="14"/>
                <w:szCs w:val="14"/>
              </w:rPr>
              <w:t>Mecusilikte</w:t>
            </w:r>
            <w:proofErr w:type="spellEnd"/>
            <w:r w:rsidRPr="00B57FF2">
              <w:rPr>
                <w:rFonts w:cstheme="minorHAnsi"/>
                <w:bCs/>
                <w:sz w:val="14"/>
                <w:szCs w:val="14"/>
              </w:rPr>
              <w:t xml:space="preserve"> İnanç, Ritüeller, Semboller ve Kutsal Mekân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CA7BDF" w:rsidRPr="004A1927" w:rsidRDefault="00CA7BDF" w:rsidP="004623A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 xml:space="preserve">11. </w:t>
            </w:r>
            <w:proofErr w:type="spellStart"/>
            <w:r w:rsidRPr="004A1927">
              <w:rPr>
                <w:rFonts w:ascii="Tahoma" w:hAnsi="Tahoma" w:cs="Tahoma"/>
                <w:sz w:val="12"/>
                <w:szCs w:val="12"/>
              </w:rPr>
              <w:t>Mecusiliğin</w:t>
            </w:r>
            <w:proofErr w:type="spellEnd"/>
            <w:r w:rsidRPr="004A1927">
              <w:rPr>
                <w:rFonts w:ascii="Tahoma" w:hAnsi="Tahoma" w:cs="Tahoma"/>
                <w:sz w:val="12"/>
                <w:szCs w:val="12"/>
              </w:rPr>
              <w:t xml:space="preserve"> tarihî sürecini açıklar.</w:t>
            </w:r>
          </w:p>
          <w:p w:rsidR="00CA7BDF" w:rsidRDefault="00CA7BDF" w:rsidP="004623A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 xml:space="preserve">12. </w:t>
            </w:r>
            <w:proofErr w:type="spellStart"/>
            <w:r w:rsidRPr="004A1927">
              <w:rPr>
                <w:rFonts w:ascii="Tahoma" w:hAnsi="Tahoma" w:cs="Tahoma"/>
                <w:sz w:val="12"/>
                <w:szCs w:val="12"/>
              </w:rPr>
              <w:t>Mecusiliğin</w:t>
            </w:r>
            <w:proofErr w:type="spellEnd"/>
            <w:r w:rsidRPr="004A1927">
              <w:rPr>
                <w:rFonts w:ascii="Tahoma" w:hAnsi="Tahoma" w:cs="Tahoma"/>
                <w:sz w:val="12"/>
                <w:szCs w:val="12"/>
              </w:rPr>
              <w:t xml:space="preserve"> inançlarını, </w:t>
            </w:r>
            <w:proofErr w:type="gramStart"/>
            <w:r w:rsidRPr="004A1927">
              <w:rPr>
                <w:rFonts w:ascii="Tahoma" w:hAnsi="Tahoma" w:cs="Tahoma"/>
                <w:sz w:val="12"/>
                <w:szCs w:val="12"/>
              </w:rPr>
              <w:t>ritüellerini</w:t>
            </w:r>
            <w:proofErr w:type="gramEnd"/>
            <w:r w:rsidRPr="004A1927">
              <w:rPr>
                <w:rFonts w:ascii="Tahoma" w:hAnsi="Tahoma" w:cs="Tahoma"/>
                <w:sz w:val="12"/>
                <w:szCs w:val="12"/>
              </w:rPr>
              <w:t>, sembollerini ve kutsal mekânlarını tanır.</w:t>
            </w:r>
          </w:p>
          <w:p w:rsidR="00CA7BDF" w:rsidRPr="006173BF" w:rsidRDefault="00CA7BDF" w:rsidP="004623AC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FFFFFF" w:themeFill="background1"/>
          </w:tcPr>
          <w:p w:rsidR="00CA7BDF" w:rsidRPr="0059421A" w:rsidRDefault="00CA7BDF" w:rsidP="004623A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CA7BDF" w:rsidRPr="0059421A" w:rsidRDefault="004623AC" w:rsidP="004623A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CA7BDF" w:rsidRPr="0059421A" w:rsidRDefault="004623AC" w:rsidP="004623A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CA7BDF" w:rsidRPr="0059421A" w:rsidRDefault="00CA7BDF" w:rsidP="004623A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4623AC" w:rsidRPr="0059421A" w:rsidTr="004623AC">
        <w:trPr>
          <w:trHeight w:val="458"/>
        </w:trPr>
        <w:tc>
          <w:tcPr>
            <w:tcW w:w="201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4623AC" w:rsidRDefault="004623AC" w:rsidP="004623AC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4623AC" w:rsidRPr="0059421A" w:rsidRDefault="004623AC" w:rsidP="008117D5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945E5E">
              <w:rPr>
                <w:rFonts w:cstheme="minorHAnsi"/>
                <w:sz w:val="14"/>
                <w:szCs w:val="14"/>
              </w:rPr>
              <w:t>5</w:t>
            </w:r>
            <w:r>
              <w:rPr>
                <w:rFonts w:cstheme="minorHAnsi"/>
                <w:sz w:val="14"/>
                <w:szCs w:val="14"/>
              </w:rPr>
              <w:t>- Türkiye'de ki Bazı Gruplar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4623AC" w:rsidRPr="006173BF" w:rsidRDefault="004623AC" w:rsidP="004623AC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F16EC5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Ermeni Kilisesi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4623AC" w:rsidRPr="006173BF" w:rsidRDefault="004623AC" w:rsidP="004623AC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1. </w:t>
            </w:r>
            <w:r w:rsidRPr="004A1927">
              <w:rPr>
                <w:rFonts w:ascii="Tahoma" w:hAnsi="Tahoma" w:cs="Tahoma"/>
                <w:sz w:val="12"/>
                <w:szCs w:val="12"/>
              </w:rPr>
              <w:t>Türkiye’deki dinî azınlık ve grupları genel özellikleriyle tanır</w:t>
            </w:r>
          </w:p>
        </w:tc>
        <w:tc>
          <w:tcPr>
            <w:tcW w:w="396" w:type="pct"/>
            <w:shd w:val="clear" w:color="auto" w:fill="FFFFFF" w:themeFill="background1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</w:tr>
      <w:tr w:rsidR="004623AC" w:rsidRPr="0059421A" w:rsidTr="004623AC">
        <w:trPr>
          <w:trHeight w:val="534"/>
        </w:trPr>
        <w:tc>
          <w:tcPr>
            <w:tcW w:w="201" w:type="pct"/>
            <w:vMerge/>
            <w:shd w:val="clear" w:color="auto" w:fill="F2F2F2" w:themeFill="background1" w:themeFillShade="F2"/>
            <w:textDirection w:val="btLr"/>
            <w:vAlign w:val="center"/>
          </w:tcPr>
          <w:p w:rsidR="004623AC" w:rsidRPr="0059421A" w:rsidRDefault="004623AC" w:rsidP="004623AC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4623AC" w:rsidRPr="006F79AD" w:rsidRDefault="004623AC" w:rsidP="004623AC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>2. Süryani Kilisesi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4623AC" w:rsidRPr="00EB5A30" w:rsidRDefault="004623AC" w:rsidP="004623A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>1. Türkiye’deki dinî azınlık ve grupları genel özellikleriyle tanır</w:t>
            </w:r>
          </w:p>
        </w:tc>
        <w:tc>
          <w:tcPr>
            <w:tcW w:w="396" w:type="pct"/>
            <w:shd w:val="clear" w:color="auto" w:fill="FFFFFF" w:themeFill="background1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623AC" w:rsidRPr="00393537" w:rsidRDefault="004623AC" w:rsidP="004623AC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</w:tr>
      <w:tr w:rsidR="004623AC" w:rsidRPr="0059421A" w:rsidTr="004623AC">
        <w:trPr>
          <w:trHeight w:val="534"/>
        </w:trPr>
        <w:tc>
          <w:tcPr>
            <w:tcW w:w="201" w:type="pct"/>
            <w:vMerge/>
            <w:shd w:val="clear" w:color="auto" w:fill="F2F2F2" w:themeFill="background1" w:themeFillShade="F2"/>
            <w:vAlign w:val="center"/>
          </w:tcPr>
          <w:p w:rsidR="004623AC" w:rsidRPr="0059421A" w:rsidRDefault="004623AC" w:rsidP="004623AC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4623AC" w:rsidRPr="006F79AD" w:rsidRDefault="004623AC" w:rsidP="004623AC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>3. Fener Rum Patrikhanesi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4623AC" w:rsidRPr="00EB5A30" w:rsidRDefault="004623AC" w:rsidP="004623A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 xml:space="preserve">2. Fener Rum Patrikhanesi’nin </w:t>
            </w:r>
            <w:proofErr w:type="spellStart"/>
            <w:r w:rsidRPr="004A1927">
              <w:rPr>
                <w:rFonts w:ascii="Tahoma" w:hAnsi="Tahoma" w:cs="Tahoma"/>
                <w:sz w:val="12"/>
                <w:szCs w:val="12"/>
              </w:rPr>
              <w:t>ekümeniklik</w:t>
            </w:r>
            <w:proofErr w:type="spellEnd"/>
            <w:r w:rsidRPr="004A1927">
              <w:rPr>
                <w:rFonts w:ascii="Tahoma" w:hAnsi="Tahoma" w:cs="Tahoma"/>
                <w:sz w:val="12"/>
                <w:szCs w:val="12"/>
              </w:rPr>
              <w:t xml:space="preserve"> iddialarını açıklar</w:t>
            </w:r>
          </w:p>
        </w:tc>
        <w:tc>
          <w:tcPr>
            <w:tcW w:w="396" w:type="pct"/>
            <w:shd w:val="clear" w:color="auto" w:fill="FFFFFF" w:themeFill="background1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</w:tr>
      <w:tr w:rsidR="004623AC" w:rsidRPr="0059421A" w:rsidTr="004623AC">
        <w:trPr>
          <w:trHeight w:val="311"/>
        </w:trPr>
        <w:tc>
          <w:tcPr>
            <w:tcW w:w="201" w:type="pct"/>
            <w:vMerge/>
            <w:textDirection w:val="btLr"/>
            <w:vAlign w:val="center"/>
          </w:tcPr>
          <w:p w:rsidR="004623AC" w:rsidRPr="0059421A" w:rsidRDefault="004623AC" w:rsidP="004623AC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vAlign w:val="center"/>
          </w:tcPr>
          <w:p w:rsidR="004623AC" w:rsidRPr="006F79AD" w:rsidRDefault="004623AC" w:rsidP="004623AC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bCs/>
                <w:sz w:val="12"/>
                <w:szCs w:val="12"/>
              </w:rPr>
              <w:t>4. Türk Ortodoks Kilisesi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4623AC" w:rsidRPr="00EB5A30" w:rsidRDefault="004623AC" w:rsidP="004623A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>3. Türkiye’de faaliyet gösteren misyoner grupları tanır.</w:t>
            </w:r>
          </w:p>
        </w:tc>
        <w:tc>
          <w:tcPr>
            <w:tcW w:w="396" w:type="pct"/>
            <w:shd w:val="clear" w:color="auto" w:fill="FFFFFF" w:themeFill="background1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</w:tr>
      <w:tr w:rsidR="004623AC" w:rsidRPr="0059421A" w:rsidTr="004623AC">
        <w:trPr>
          <w:trHeight w:val="311"/>
        </w:trPr>
        <w:tc>
          <w:tcPr>
            <w:tcW w:w="201" w:type="pct"/>
            <w:vMerge/>
          </w:tcPr>
          <w:p w:rsidR="004623AC" w:rsidRPr="0059421A" w:rsidRDefault="004623AC" w:rsidP="004623AC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vAlign w:val="center"/>
          </w:tcPr>
          <w:p w:rsidR="004623AC" w:rsidRPr="006F79AD" w:rsidRDefault="004623AC" w:rsidP="004623AC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>5. Musevi Hahambaşılığı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4623AC" w:rsidRPr="00EB77EC" w:rsidRDefault="004623AC" w:rsidP="004623A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>3. Türkiye’de faaliyet gösteren misyoner grupları tanır.</w:t>
            </w:r>
          </w:p>
        </w:tc>
        <w:tc>
          <w:tcPr>
            <w:tcW w:w="396" w:type="pct"/>
            <w:shd w:val="clear" w:color="auto" w:fill="FFFFFF" w:themeFill="background1"/>
          </w:tcPr>
          <w:p w:rsidR="004623AC" w:rsidRPr="0059421A" w:rsidRDefault="004623AC" w:rsidP="004623AC">
            <w:pPr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</w:tr>
      <w:tr w:rsidR="004623AC" w:rsidRPr="0059421A" w:rsidTr="004623AC">
        <w:trPr>
          <w:trHeight w:val="311"/>
        </w:trPr>
        <w:tc>
          <w:tcPr>
            <w:tcW w:w="201" w:type="pct"/>
            <w:vMerge/>
            <w:shd w:val="clear" w:color="auto" w:fill="F2DBDB" w:themeFill="accent2" w:themeFillTint="33"/>
          </w:tcPr>
          <w:p w:rsidR="004623AC" w:rsidRPr="0059421A" w:rsidRDefault="004623AC" w:rsidP="004623AC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4623AC" w:rsidRPr="00A6238A" w:rsidRDefault="004623AC" w:rsidP="004623AC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>6. Yezidilik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4623AC" w:rsidRPr="0055428A" w:rsidRDefault="004623AC" w:rsidP="004623AC">
            <w:pPr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>3. Türkiye’de faaliyet gösteren misyoner grupları tanır.</w:t>
            </w:r>
          </w:p>
        </w:tc>
        <w:tc>
          <w:tcPr>
            <w:tcW w:w="396" w:type="pct"/>
            <w:shd w:val="clear" w:color="auto" w:fill="FFFFFF" w:themeFill="background1"/>
          </w:tcPr>
          <w:p w:rsidR="004623AC" w:rsidRPr="0059421A" w:rsidRDefault="004623AC" w:rsidP="004623AC">
            <w:pPr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</w:tr>
      <w:tr w:rsidR="004623AC" w:rsidRPr="0059421A" w:rsidTr="004623AC">
        <w:trPr>
          <w:trHeight w:val="305"/>
        </w:trPr>
        <w:tc>
          <w:tcPr>
            <w:tcW w:w="201" w:type="pct"/>
            <w:vMerge/>
            <w:shd w:val="clear" w:color="auto" w:fill="D9D9D9" w:themeFill="background1" w:themeFillShade="D9"/>
          </w:tcPr>
          <w:p w:rsidR="004623AC" w:rsidRPr="0059421A" w:rsidRDefault="004623AC" w:rsidP="004623AC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4623AC" w:rsidRPr="006173BF" w:rsidRDefault="004623AC" w:rsidP="004623A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57FF2">
              <w:rPr>
                <w:rFonts w:cstheme="minorHAnsi"/>
                <w:bCs/>
                <w:sz w:val="14"/>
                <w:szCs w:val="14"/>
              </w:rPr>
              <w:t>7. Bahailik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4623AC" w:rsidRPr="0055428A" w:rsidRDefault="004623AC" w:rsidP="004623AC">
            <w:pPr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>3. Türkiye’de faaliyet gösteren misyoner grupları tanır.</w:t>
            </w:r>
          </w:p>
        </w:tc>
        <w:tc>
          <w:tcPr>
            <w:tcW w:w="396" w:type="pct"/>
            <w:shd w:val="clear" w:color="auto" w:fill="FFFFFF" w:themeFill="background1"/>
          </w:tcPr>
          <w:p w:rsidR="004623AC" w:rsidRPr="0059421A" w:rsidRDefault="004623AC" w:rsidP="004623AC">
            <w:pPr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0</w:t>
            </w:r>
          </w:p>
        </w:tc>
      </w:tr>
      <w:tr w:rsidR="004623AC" w:rsidRPr="0059421A" w:rsidTr="004623AC">
        <w:trPr>
          <w:trHeight w:val="339"/>
        </w:trPr>
        <w:tc>
          <w:tcPr>
            <w:tcW w:w="201" w:type="pct"/>
            <w:vMerge/>
            <w:shd w:val="clear" w:color="auto" w:fill="FFFFFF" w:themeFill="background1"/>
          </w:tcPr>
          <w:p w:rsidR="004623AC" w:rsidRPr="0059421A" w:rsidRDefault="004623AC" w:rsidP="004623AC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4623AC" w:rsidRDefault="004623AC" w:rsidP="004623AC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</w:p>
          <w:p w:rsidR="004623AC" w:rsidRPr="006C557F" w:rsidRDefault="004623AC" w:rsidP="004623AC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F16EC5">
              <w:rPr>
                <w:rFonts w:ascii="Tahoma" w:hAnsi="Tahoma" w:cs="Tahoma"/>
                <w:sz w:val="12"/>
                <w:szCs w:val="12"/>
              </w:rPr>
              <w:t xml:space="preserve">8. </w:t>
            </w:r>
            <w:proofErr w:type="spellStart"/>
            <w:r w:rsidRPr="00F16EC5">
              <w:rPr>
                <w:rFonts w:ascii="Tahoma" w:hAnsi="Tahoma" w:cs="Tahoma"/>
                <w:sz w:val="12"/>
                <w:szCs w:val="12"/>
              </w:rPr>
              <w:t>Yehova</w:t>
            </w:r>
            <w:proofErr w:type="spellEnd"/>
            <w:r w:rsidRPr="00F16EC5">
              <w:rPr>
                <w:rFonts w:ascii="Tahoma" w:hAnsi="Tahoma" w:cs="Tahoma"/>
                <w:sz w:val="12"/>
                <w:szCs w:val="12"/>
              </w:rPr>
              <w:t xml:space="preserve"> Şahitleri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4623AC" w:rsidRPr="002435B5" w:rsidRDefault="004623AC" w:rsidP="004623AC">
            <w:pPr>
              <w:pStyle w:val="Default"/>
              <w:rPr>
                <w:rFonts w:ascii="Tahoma" w:hAnsi="Tahoma" w:cs="Tahoma"/>
                <w:bCs/>
                <w:sz w:val="12"/>
                <w:szCs w:val="12"/>
              </w:rPr>
            </w:pPr>
            <w:r w:rsidRPr="004A1927">
              <w:rPr>
                <w:rFonts w:ascii="Tahoma" w:hAnsi="Tahoma" w:cs="Tahoma"/>
                <w:bCs/>
                <w:sz w:val="12"/>
                <w:szCs w:val="12"/>
              </w:rPr>
              <w:t>3. Türkiye’de faaliyet gösteren misyoner grupları tanır.</w:t>
            </w:r>
          </w:p>
        </w:tc>
        <w:tc>
          <w:tcPr>
            <w:tcW w:w="396" w:type="pct"/>
            <w:shd w:val="clear" w:color="auto" w:fill="FFFFFF" w:themeFill="background1"/>
          </w:tcPr>
          <w:p w:rsidR="004623AC" w:rsidRPr="0059421A" w:rsidRDefault="004623AC" w:rsidP="004623AC">
            <w:pPr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623AC" w:rsidRPr="0059421A" w:rsidRDefault="004623AC" w:rsidP="004623AC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</w:tr>
      <w:tr w:rsidR="004623AC" w:rsidRPr="0059421A" w:rsidTr="004623AC">
        <w:trPr>
          <w:trHeight w:val="341"/>
        </w:trPr>
        <w:tc>
          <w:tcPr>
            <w:tcW w:w="201" w:type="pct"/>
            <w:vMerge/>
          </w:tcPr>
          <w:p w:rsidR="004623AC" w:rsidRPr="0059421A" w:rsidRDefault="004623AC" w:rsidP="004623AC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vAlign w:val="center"/>
          </w:tcPr>
          <w:p w:rsidR="004623AC" w:rsidRPr="000527E4" w:rsidRDefault="004623AC" w:rsidP="004623AC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16EC5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9. Türkiye’de Misyonerlik Faaliyetleri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4623AC" w:rsidRPr="00884147" w:rsidRDefault="004623AC" w:rsidP="004623AC">
            <w:pPr>
              <w:pStyle w:val="Default"/>
              <w:rPr>
                <w:rFonts w:ascii="Tahoma" w:hAnsi="Tahoma" w:cs="Tahoma"/>
                <w:bCs/>
                <w:sz w:val="12"/>
                <w:szCs w:val="12"/>
              </w:rPr>
            </w:pPr>
            <w:r w:rsidRPr="004A1927">
              <w:rPr>
                <w:rFonts w:ascii="Tahoma" w:hAnsi="Tahoma" w:cs="Tahoma"/>
                <w:bCs/>
                <w:sz w:val="12"/>
                <w:szCs w:val="12"/>
              </w:rPr>
              <w:t>3. Türkiye’de faaliyet gösteren misyoner grupları tanır.</w:t>
            </w:r>
          </w:p>
        </w:tc>
        <w:tc>
          <w:tcPr>
            <w:tcW w:w="396" w:type="pct"/>
            <w:shd w:val="clear" w:color="auto" w:fill="FFFFFF" w:themeFill="background1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8" w:type="pct"/>
            <w:shd w:val="clear" w:color="auto" w:fill="FFFFFF" w:themeFill="background1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3" w:type="pct"/>
            <w:shd w:val="clear" w:color="auto" w:fill="FFFFFF" w:themeFill="background1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color w:val="000000"/>
                <w:sz w:val="12"/>
                <w:szCs w:val="12"/>
                <w:lang w:eastAsia="tr-TR"/>
              </w:rPr>
            </w:pPr>
          </w:p>
        </w:tc>
      </w:tr>
      <w:tr w:rsidR="004623AC" w:rsidRPr="0059421A" w:rsidTr="004623AC">
        <w:trPr>
          <w:trHeight w:val="326"/>
        </w:trPr>
        <w:tc>
          <w:tcPr>
            <w:tcW w:w="201" w:type="pct"/>
            <w:vMerge/>
          </w:tcPr>
          <w:p w:rsidR="004623AC" w:rsidRPr="0059421A" w:rsidRDefault="004623AC" w:rsidP="004623AC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vAlign w:val="center"/>
          </w:tcPr>
          <w:p w:rsidR="004623AC" w:rsidRPr="002A17B1" w:rsidRDefault="004623AC" w:rsidP="004623A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>10. Yeni Dinî Akımlar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4623AC" w:rsidRPr="00EB5A30" w:rsidRDefault="004623AC" w:rsidP="004623A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1927">
              <w:rPr>
                <w:rFonts w:ascii="Tahoma" w:hAnsi="Tahoma" w:cs="Tahoma"/>
                <w:sz w:val="12"/>
                <w:szCs w:val="12"/>
              </w:rPr>
              <w:t>4. Yeni dinî akımları ana hatlarıyla tanır.</w:t>
            </w:r>
          </w:p>
        </w:tc>
        <w:tc>
          <w:tcPr>
            <w:tcW w:w="396" w:type="pct"/>
            <w:shd w:val="clear" w:color="auto" w:fill="FFFFFF" w:themeFill="background1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8" w:type="pct"/>
            <w:shd w:val="clear" w:color="auto" w:fill="FFFFFF" w:themeFill="background1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3" w:type="pct"/>
            <w:shd w:val="clear" w:color="auto" w:fill="FFFFFF" w:themeFill="background1"/>
          </w:tcPr>
          <w:p w:rsidR="004623AC" w:rsidRPr="0059421A" w:rsidRDefault="004623AC" w:rsidP="004623AC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</w:tr>
    </w:tbl>
    <w:p w:rsidR="009611DE" w:rsidRPr="0059421A" w:rsidRDefault="0059421A" w:rsidP="0059421A">
      <w:pPr>
        <w:spacing w:after="160" w:line="259" w:lineRule="auto"/>
        <w:rPr>
          <w:rFonts w:ascii="Calibri" w:eastAsia="Calibri" w:hAnsi="Calibri" w:cs="Arial"/>
          <w:b/>
          <w:sz w:val="14"/>
          <w:szCs w:val="14"/>
        </w:rPr>
      </w:pPr>
      <w:r w:rsidRPr="0059421A">
        <w:rPr>
          <w:rFonts w:ascii="Calibri" w:eastAsia="Calibri" w:hAnsi="Calibri" w:cs="Arial"/>
          <w:b/>
          <w:sz w:val="14"/>
          <w:szCs w:val="14"/>
        </w:rPr>
        <w:t xml:space="preserve"> </w:t>
      </w:r>
      <w:bookmarkStart w:id="0" w:name="_GoBack"/>
      <w:bookmarkEnd w:id="0"/>
    </w:p>
    <w:sectPr w:rsidR="009611DE" w:rsidRPr="0059421A" w:rsidSect="00266F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1F6"/>
    <w:multiLevelType w:val="hybridMultilevel"/>
    <w:tmpl w:val="4C2A4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1901"/>
    <w:multiLevelType w:val="hybridMultilevel"/>
    <w:tmpl w:val="46522D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1A"/>
    <w:rsid w:val="001F0BFB"/>
    <w:rsid w:val="00266F47"/>
    <w:rsid w:val="002B5881"/>
    <w:rsid w:val="0031358A"/>
    <w:rsid w:val="0032138C"/>
    <w:rsid w:val="00393537"/>
    <w:rsid w:val="00415B76"/>
    <w:rsid w:val="004623AC"/>
    <w:rsid w:val="0059421A"/>
    <w:rsid w:val="008A4A6D"/>
    <w:rsid w:val="008C7138"/>
    <w:rsid w:val="008F14E5"/>
    <w:rsid w:val="009611DE"/>
    <w:rsid w:val="00987D34"/>
    <w:rsid w:val="009E04BA"/>
    <w:rsid w:val="009E051E"/>
    <w:rsid w:val="00A46746"/>
    <w:rsid w:val="00C70451"/>
    <w:rsid w:val="00CA7BDF"/>
    <w:rsid w:val="00E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59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59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0451"/>
    <w:pPr>
      <w:ind w:left="720"/>
      <w:contextualSpacing/>
    </w:pPr>
  </w:style>
  <w:style w:type="paragraph" w:customStyle="1" w:styleId="Default">
    <w:name w:val="Default"/>
    <w:rsid w:val="00415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7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59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59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0451"/>
    <w:pPr>
      <w:ind w:left="720"/>
      <w:contextualSpacing/>
    </w:pPr>
  </w:style>
  <w:style w:type="paragraph" w:customStyle="1" w:styleId="Default">
    <w:name w:val="Default"/>
    <w:rsid w:val="00415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ŞANLIER</dc:creator>
  <cp:lastModifiedBy>Mehmet ŞANLIER</cp:lastModifiedBy>
  <cp:revision>7</cp:revision>
  <dcterms:created xsi:type="dcterms:W3CDTF">2024-02-09T11:42:00Z</dcterms:created>
  <dcterms:modified xsi:type="dcterms:W3CDTF">2024-02-09T12:09:00Z</dcterms:modified>
</cp:coreProperties>
</file>